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439F8" w14:textId="77777777" w:rsidR="00CA4EDB" w:rsidRDefault="00CA4EDB" w:rsidP="0004069C">
      <w:pPr>
        <w:pStyle w:val="NoSpacing"/>
        <w:rPr>
          <w:b/>
        </w:rPr>
      </w:pPr>
    </w:p>
    <w:p w14:paraId="58A0DA80" w14:textId="77777777" w:rsidR="003A5104" w:rsidRPr="00CA4EDB" w:rsidRDefault="003A5104" w:rsidP="003A5104">
      <w:pPr>
        <w:pStyle w:val="NoSpacing"/>
        <w:jc w:val="both"/>
        <w:rPr>
          <w:rFonts w:ascii="Arial" w:hAnsi="Arial" w:cs="Arial"/>
          <w:sz w:val="18"/>
        </w:rPr>
      </w:pPr>
      <w:r w:rsidRPr="00CA4EDB">
        <w:rPr>
          <w:rFonts w:ascii="Arial" w:hAnsi="Arial" w:cs="Arial"/>
          <w:sz w:val="18"/>
        </w:rPr>
        <w:t xml:space="preserve">Date of </w:t>
      </w:r>
      <w:r>
        <w:rPr>
          <w:rFonts w:ascii="Arial" w:hAnsi="Arial" w:cs="Arial"/>
          <w:sz w:val="18"/>
        </w:rPr>
        <w:t xml:space="preserve">Newspaper </w:t>
      </w:r>
      <w:proofErr w:type="spellStart"/>
      <w:r w:rsidRPr="00CA4EDB">
        <w:rPr>
          <w:rFonts w:ascii="Arial" w:hAnsi="Arial" w:cs="Arial"/>
          <w:sz w:val="18"/>
        </w:rPr>
        <w:t>Advt</w:t>
      </w:r>
      <w:proofErr w:type="spellEnd"/>
      <w:r w:rsidRPr="00CA4EDB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26.9.2019</w:t>
      </w:r>
    </w:p>
    <w:p w14:paraId="2DEB40A2" w14:textId="77777777" w:rsidR="0029525D" w:rsidRDefault="0029525D" w:rsidP="003749C3">
      <w:pPr>
        <w:pStyle w:val="NoSpacing"/>
        <w:ind w:firstLine="720"/>
        <w:jc w:val="both"/>
        <w:rPr>
          <w:rFonts w:ascii="Arial" w:hAnsi="Arial" w:cs="Arial"/>
          <w:b/>
          <w:sz w:val="24"/>
        </w:rPr>
      </w:pPr>
    </w:p>
    <w:p w14:paraId="351B626A" w14:textId="65E6A418" w:rsidR="0029525D" w:rsidRDefault="0029525D" w:rsidP="006031A0">
      <w:pPr>
        <w:pStyle w:val="NoSpacing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Project Specific Engineer (</w:t>
      </w:r>
      <w:r w:rsidR="008D5247">
        <w:rPr>
          <w:rFonts w:ascii="Arial" w:hAnsi="Arial" w:cs="Arial"/>
          <w:b/>
          <w:sz w:val="24"/>
        </w:rPr>
        <w:t>Water &amp; Waste Water Management Consultancy</w:t>
      </w:r>
      <w:r>
        <w:rPr>
          <w:rFonts w:ascii="Arial" w:hAnsi="Arial" w:cs="Arial"/>
          <w:b/>
          <w:sz w:val="24"/>
        </w:rPr>
        <w:t>)</w:t>
      </w:r>
    </w:p>
    <w:p w14:paraId="769B54FF" w14:textId="67D38061" w:rsidR="00817E18" w:rsidRDefault="00144D97" w:rsidP="006031A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Ref. PSE/W/05</w:t>
      </w:r>
      <w:r w:rsidR="003A5104">
        <w:rPr>
          <w:rFonts w:ascii="Arial" w:hAnsi="Arial" w:cs="Arial"/>
          <w:b/>
        </w:rPr>
        <w:t>/</w:t>
      </w:r>
      <w:r w:rsidR="0029525D" w:rsidRPr="0029525D">
        <w:rPr>
          <w:rFonts w:ascii="Arial" w:hAnsi="Arial" w:cs="Arial"/>
          <w:b/>
        </w:rPr>
        <w:t>2019</w:t>
      </w:r>
      <w:r w:rsidR="00B53ED1">
        <w:rPr>
          <w:rFonts w:ascii="Arial" w:hAnsi="Arial" w:cs="Arial"/>
          <w:b/>
        </w:rPr>
        <w:t xml:space="preserve"> (10.10</w:t>
      </w:r>
      <w:r w:rsidR="003A5104">
        <w:rPr>
          <w:rFonts w:ascii="Arial" w:hAnsi="Arial" w:cs="Arial"/>
          <w:b/>
        </w:rPr>
        <w:t>.2019)</w:t>
      </w:r>
    </w:p>
    <w:p w14:paraId="4018A855" w14:textId="77777777" w:rsidR="00667311" w:rsidRPr="003A5104" w:rsidRDefault="00667311" w:rsidP="006031A0">
      <w:pPr>
        <w:pStyle w:val="NoSpacing"/>
        <w:jc w:val="both"/>
        <w:rPr>
          <w:rFonts w:ascii="Arial" w:hAnsi="Arial" w:cs="Arial"/>
          <w:b/>
        </w:rPr>
      </w:pPr>
    </w:p>
    <w:p w14:paraId="0CFE9BB9" w14:textId="77777777" w:rsidR="005D5FC2" w:rsidRDefault="005D5FC2" w:rsidP="005D5FC2">
      <w:pPr>
        <w:pStyle w:val="NoSpacing"/>
        <w:jc w:val="both"/>
        <w:rPr>
          <w:rFonts w:ascii="Arial" w:hAnsi="Arial" w:cs="Arial"/>
          <w:sz w:val="20"/>
        </w:rPr>
      </w:pPr>
    </w:p>
    <w:p w14:paraId="1EA8CFB1" w14:textId="77777777" w:rsidR="003749C3" w:rsidRPr="005D5FC2" w:rsidRDefault="005D5FC2" w:rsidP="005D5FC2">
      <w:pPr>
        <w:pStyle w:val="NoSpacing"/>
        <w:jc w:val="both"/>
        <w:rPr>
          <w:rFonts w:ascii="Arial" w:hAnsi="Arial" w:cs="Arial"/>
          <w:b/>
        </w:rPr>
      </w:pPr>
      <w:r w:rsidRPr="005D5FC2">
        <w:rPr>
          <w:rFonts w:ascii="Arial" w:hAnsi="Arial" w:cs="Arial"/>
          <w:b/>
        </w:rPr>
        <w:t>Responsibilities:</w:t>
      </w:r>
    </w:p>
    <w:p w14:paraId="4D3477B7" w14:textId="77777777" w:rsidR="005D5FC2" w:rsidRPr="00CA4EDB" w:rsidRDefault="005D5FC2" w:rsidP="003749C3">
      <w:pPr>
        <w:pStyle w:val="NoSpacing"/>
        <w:ind w:left="720"/>
        <w:jc w:val="both"/>
        <w:rPr>
          <w:rFonts w:ascii="Arial" w:hAnsi="Arial" w:cs="Arial"/>
          <w:sz w:val="20"/>
        </w:rPr>
      </w:pPr>
    </w:p>
    <w:p w14:paraId="17EE4429" w14:textId="4A784C27" w:rsidR="00E07D16" w:rsidRDefault="0042469B" w:rsidP="00A02554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469B">
        <w:rPr>
          <w:rFonts w:ascii="Arial" w:hAnsi="Arial" w:cs="Arial"/>
          <w:sz w:val="20"/>
          <w:szCs w:val="20"/>
        </w:rPr>
        <w:t>To build capability in the business Vertical.</w:t>
      </w:r>
    </w:p>
    <w:p w14:paraId="0CFD22C4" w14:textId="77777777" w:rsidR="0042469B" w:rsidRPr="0042469B" w:rsidRDefault="0042469B" w:rsidP="0042469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2AB9912B" w14:textId="6C6F6859" w:rsidR="00E07D16" w:rsidRPr="0042469B" w:rsidRDefault="0042469B" w:rsidP="00E07D1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469B">
        <w:rPr>
          <w:rFonts w:ascii="Arial" w:hAnsi="Arial" w:cs="Arial"/>
          <w:sz w:val="20"/>
          <w:szCs w:val="20"/>
        </w:rPr>
        <w:t>To generate leads in the Water &amp; Waste water sector for consultancy assignments</w:t>
      </w:r>
      <w:r w:rsidR="00E07D16" w:rsidRPr="0042469B">
        <w:rPr>
          <w:rFonts w:ascii="Arial" w:hAnsi="Arial" w:cs="Arial"/>
          <w:sz w:val="20"/>
          <w:szCs w:val="20"/>
        </w:rPr>
        <w:t>.</w:t>
      </w:r>
    </w:p>
    <w:p w14:paraId="2C02E1E9" w14:textId="77777777" w:rsidR="00E07D16" w:rsidRPr="0042469B" w:rsidRDefault="00E07D16" w:rsidP="00E07D16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05A15F78" w14:textId="77777777" w:rsidR="00E07D16" w:rsidRPr="0042469B" w:rsidRDefault="00E07D16" w:rsidP="00E07D1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469B">
        <w:rPr>
          <w:rFonts w:ascii="Arial" w:hAnsi="Arial" w:cs="Arial"/>
          <w:sz w:val="20"/>
          <w:szCs w:val="20"/>
        </w:rPr>
        <w:t xml:space="preserve">Preparation of essential applications / reports towards statutory clearances, submission to Clients and getting approval. </w:t>
      </w:r>
    </w:p>
    <w:p w14:paraId="1AD83E6F" w14:textId="77777777" w:rsidR="00E07D16" w:rsidRPr="0042469B" w:rsidRDefault="00E07D16" w:rsidP="00E07D16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74DFF8DF" w14:textId="662B5F90" w:rsidR="00E07D16" w:rsidRPr="0042469B" w:rsidRDefault="00E07D16" w:rsidP="00E07D1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469B">
        <w:rPr>
          <w:rFonts w:ascii="Arial" w:hAnsi="Arial" w:cs="Arial"/>
          <w:sz w:val="20"/>
          <w:szCs w:val="20"/>
        </w:rPr>
        <w:t>Making presentation before regulatory authorities, providing technical clarifications till completion of requirements as specified in Terms of Reference</w:t>
      </w:r>
      <w:r w:rsidR="0042469B">
        <w:rPr>
          <w:rFonts w:ascii="Arial" w:hAnsi="Arial" w:cs="Arial"/>
          <w:sz w:val="20"/>
          <w:szCs w:val="20"/>
        </w:rPr>
        <w:t xml:space="preserve"> for the projects assigned from time to time</w:t>
      </w:r>
      <w:r w:rsidRPr="0042469B">
        <w:rPr>
          <w:rFonts w:ascii="Arial" w:hAnsi="Arial" w:cs="Arial"/>
          <w:sz w:val="20"/>
          <w:szCs w:val="20"/>
        </w:rPr>
        <w:t xml:space="preserve">. </w:t>
      </w:r>
    </w:p>
    <w:p w14:paraId="4F5B66F7" w14:textId="77777777" w:rsidR="00E07D16" w:rsidRPr="0042469B" w:rsidRDefault="00E07D16" w:rsidP="00E07D16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0089F790" w14:textId="77777777" w:rsidR="00E07D16" w:rsidRPr="0042469B" w:rsidRDefault="00E07D16" w:rsidP="00E07D1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2469B">
        <w:rPr>
          <w:rFonts w:ascii="Arial" w:hAnsi="Arial" w:cs="Arial"/>
          <w:sz w:val="20"/>
          <w:szCs w:val="20"/>
        </w:rPr>
        <w:t xml:space="preserve">Timely completion of milestones, billing and payment recovery and completion of project with duly filed Client feedback and completion certificate. </w:t>
      </w:r>
    </w:p>
    <w:p w14:paraId="29F1115C" w14:textId="77777777" w:rsidR="00E07D16" w:rsidRDefault="00E07D16" w:rsidP="00E07D1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033C626" w14:textId="77777777" w:rsidR="00E07D16" w:rsidRDefault="005D5FC2" w:rsidP="005D5FC2">
      <w:pPr>
        <w:pStyle w:val="NoSpacing"/>
        <w:jc w:val="both"/>
        <w:rPr>
          <w:rFonts w:ascii="Arial" w:hAnsi="Arial" w:cs="Arial"/>
          <w:b/>
          <w:szCs w:val="20"/>
        </w:rPr>
      </w:pPr>
      <w:r w:rsidRPr="005D5FC2">
        <w:rPr>
          <w:rFonts w:ascii="Arial" w:hAnsi="Arial" w:cs="Arial"/>
          <w:b/>
          <w:szCs w:val="20"/>
        </w:rPr>
        <w:t>Requirements:</w:t>
      </w:r>
    </w:p>
    <w:p w14:paraId="7D455D78" w14:textId="77777777" w:rsidR="005D5FC2" w:rsidRPr="005D5FC2" w:rsidRDefault="005D5FC2" w:rsidP="005D5FC2">
      <w:pPr>
        <w:pStyle w:val="NoSpacing"/>
        <w:jc w:val="both"/>
        <w:rPr>
          <w:rFonts w:ascii="Arial" w:hAnsi="Arial" w:cs="Arial"/>
          <w:b/>
          <w:szCs w:val="20"/>
        </w:rPr>
      </w:pPr>
    </w:p>
    <w:p w14:paraId="691FB13D" w14:textId="77777777" w:rsidR="003A5104" w:rsidRPr="005D5FC2" w:rsidRDefault="003A5104" w:rsidP="005D5FC2">
      <w:pPr>
        <w:pStyle w:val="NoSpacing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D5FC2">
        <w:rPr>
          <w:rFonts w:ascii="Arial" w:hAnsi="Arial" w:cs="Arial"/>
          <w:b/>
          <w:sz w:val="20"/>
          <w:szCs w:val="20"/>
        </w:rPr>
        <w:t>Essential:</w:t>
      </w:r>
    </w:p>
    <w:p w14:paraId="7FDF59AE" w14:textId="2D2D1BB0" w:rsidR="003A5104" w:rsidRDefault="002C374E" w:rsidP="003A510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Class</w:t>
      </w:r>
      <w:r w:rsidR="003A5104">
        <w:rPr>
          <w:rFonts w:ascii="Arial" w:hAnsi="Arial" w:cs="Arial"/>
          <w:sz w:val="20"/>
          <w:szCs w:val="20"/>
        </w:rPr>
        <w:t xml:space="preserve"> Gr</w:t>
      </w:r>
      <w:r>
        <w:rPr>
          <w:rFonts w:ascii="Arial" w:hAnsi="Arial" w:cs="Arial"/>
          <w:sz w:val="20"/>
          <w:szCs w:val="20"/>
        </w:rPr>
        <w:t xml:space="preserve">aduates in Engineering </w:t>
      </w:r>
      <w:r w:rsidR="003A5104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>th spe</w:t>
      </w:r>
      <w:r w:rsidR="008D0D2C">
        <w:rPr>
          <w:rFonts w:ascii="Arial" w:hAnsi="Arial" w:cs="Arial"/>
          <w:sz w:val="20"/>
          <w:szCs w:val="20"/>
        </w:rPr>
        <w:t>cialization in Water Technology</w:t>
      </w:r>
      <w:r w:rsidR="003A5104">
        <w:rPr>
          <w:rFonts w:ascii="Arial" w:hAnsi="Arial" w:cs="Arial"/>
          <w:sz w:val="20"/>
          <w:szCs w:val="20"/>
        </w:rPr>
        <w:t xml:space="preserve">. </w:t>
      </w:r>
    </w:p>
    <w:p w14:paraId="368C00AF" w14:textId="77777777" w:rsidR="008D0D2C" w:rsidRDefault="008D0D2C" w:rsidP="008D0D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40319EF" w14:textId="79980996" w:rsidR="008D0D2C" w:rsidRPr="00225704" w:rsidRDefault="008D0D2C" w:rsidP="008D0D2C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25704">
        <w:rPr>
          <w:rFonts w:ascii="Arial" w:hAnsi="Arial" w:cs="Arial"/>
          <w:b/>
          <w:sz w:val="20"/>
          <w:szCs w:val="20"/>
        </w:rPr>
        <w:t>OR</w:t>
      </w:r>
    </w:p>
    <w:p w14:paraId="3E383DBD" w14:textId="77777777" w:rsidR="008D0D2C" w:rsidRDefault="008D0D2C" w:rsidP="008D0D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7606AFED" w14:textId="7DD15517" w:rsidR="008D0D2C" w:rsidRDefault="008D0D2C" w:rsidP="008D0D2C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class post graduates with Specialization in Water Technology.</w:t>
      </w:r>
    </w:p>
    <w:p w14:paraId="36807753" w14:textId="77777777" w:rsidR="003A5104" w:rsidRDefault="003A5104" w:rsidP="003A5104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(First Class in Graduation level also compulsory), </w:t>
      </w:r>
    </w:p>
    <w:p w14:paraId="36219F13" w14:textId="29F08E16" w:rsidR="003A5104" w:rsidRPr="002C374E" w:rsidRDefault="003A5104" w:rsidP="002C374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2774E40" w14:textId="428CA87B" w:rsidR="003A5104" w:rsidRDefault="003A5104" w:rsidP="003A510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75AF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imum</w:t>
      </w:r>
      <w:r w:rsidR="008D0D2C">
        <w:rPr>
          <w:rFonts w:ascii="Arial" w:hAnsi="Arial" w:cs="Arial"/>
          <w:sz w:val="20"/>
          <w:szCs w:val="20"/>
        </w:rPr>
        <w:t xml:space="preserve"> 8 years</w:t>
      </w:r>
      <w:r w:rsidR="00B53ED1">
        <w:rPr>
          <w:rFonts w:ascii="Arial" w:hAnsi="Arial" w:cs="Arial"/>
          <w:sz w:val="20"/>
          <w:szCs w:val="20"/>
        </w:rPr>
        <w:t>’ experience</w:t>
      </w:r>
      <w:r w:rsidR="008D0D2C">
        <w:rPr>
          <w:rFonts w:ascii="Arial" w:hAnsi="Arial" w:cs="Arial"/>
          <w:sz w:val="20"/>
          <w:szCs w:val="20"/>
        </w:rPr>
        <w:t xml:space="preserve"> post qualification (</w:t>
      </w:r>
      <w:proofErr w:type="spellStart"/>
      <w:r w:rsidR="008D0D2C">
        <w:rPr>
          <w:rFonts w:ascii="Arial" w:hAnsi="Arial" w:cs="Arial"/>
          <w:sz w:val="20"/>
          <w:szCs w:val="20"/>
        </w:rPr>
        <w:t>B.Tech</w:t>
      </w:r>
      <w:proofErr w:type="spellEnd"/>
      <w:r w:rsidR="008D0D2C">
        <w:rPr>
          <w:rFonts w:ascii="Arial" w:hAnsi="Arial" w:cs="Arial"/>
          <w:sz w:val="20"/>
          <w:szCs w:val="20"/>
        </w:rPr>
        <w:t>)</w:t>
      </w:r>
      <w:r w:rsidR="002C374E">
        <w:rPr>
          <w:rFonts w:ascii="Arial" w:hAnsi="Arial" w:cs="Arial"/>
          <w:sz w:val="20"/>
          <w:szCs w:val="20"/>
        </w:rPr>
        <w:t>.</w:t>
      </w:r>
    </w:p>
    <w:p w14:paraId="36DC94BB" w14:textId="77777777" w:rsidR="002C374E" w:rsidRPr="002C374E" w:rsidRDefault="002C374E" w:rsidP="002C374E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7DAC8E35" w14:textId="73BBD332" w:rsidR="002C374E" w:rsidRDefault="003A5104" w:rsidP="002C374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Proficiency in technical report writing is must. Should possess </w:t>
      </w:r>
      <w:r w:rsidRPr="001E083E">
        <w:rPr>
          <w:rFonts w:ascii="Arial" w:hAnsi="Arial" w:cs="Arial"/>
          <w:sz w:val="20"/>
          <w:szCs w:val="20"/>
        </w:rPr>
        <w:t xml:space="preserve">strong technical skills and communication skills to deal with </w:t>
      </w:r>
      <w:r>
        <w:rPr>
          <w:rFonts w:ascii="Arial" w:hAnsi="Arial" w:cs="Arial"/>
          <w:sz w:val="20"/>
          <w:szCs w:val="20"/>
        </w:rPr>
        <w:t xml:space="preserve">clients and other stake holders. </w:t>
      </w:r>
    </w:p>
    <w:p w14:paraId="07A22093" w14:textId="77777777" w:rsidR="002C374E" w:rsidRPr="002C374E" w:rsidRDefault="002C374E" w:rsidP="002C374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553DF5C" w14:textId="2F309A94" w:rsidR="002C374E" w:rsidRDefault="002C374E" w:rsidP="003A510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having worked in Water &amp; Waste water sector Projects.</w:t>
      </w:r>
    </w:p>
    <w:p w14:paraId="4B46D587" w14:textId="77777777" w:rsidR="005D5FC2" w:rsidRDefault="005D5FC2" w:rsidP="002C374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ED5E77A" w14:textId="77777777" w:rsidR="005D5FC2" w:rsidRDefault="003A5104" w:rsidP="005D5FC2">
      <w:pPr>
        <w:pStyle w:val="NoSpacing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354B5">
        <w:rPr>
          <w:rFonts w:ascii="Arial" w:hAnsi="Arial" w:cs="Arial"/>
          <w:b/>
          <w:sz w:val="20"/>
          <w:szCs w:val="20"/>
        </w:rPr>
        <w:t>Desirable:</w:t>
      </w:r>
    </w:p>
    <w:p w14:paraId="0B66A1F2" w14:textId="77777777" w:rsidR="008D0D2C" w:rsidRDefault="008D0D2C" w:rsidP="005D5FC2">
      <w:pPr>
        <w:pStyle w:val="NoSpacing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20368C3A" w14:textId="73DAB099" w:rsidR="008D0D2C" w:rsidRPr="008D0D2C" w:rsidRDefault="008D0D2C" w:rsidP="008D0D2C">
      <w:pPr>
        <w:pStyle w:val="NoSpacing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D0D2C">
        <w:rPr>
          <w:rFonts w:ascii="Arial" w:hAnsi="Arial" w:cs="Arial"/>
          <w:sz w:val="20"/>
          <w:szCs w:val="20"/>
        </w:rPr>
        <w:t>Full time MBA/PGDM from reputed institutes</w:t>
      </w:r>
      <w:r>
        <w:rPr>
          <w:rFonts w:ascii="Arial" w:hAnsi="Arial" w:cs="Arial"/>
          <w:sz w:val="20"/>
          <w:szCs w:val="20"/>
        </w:rPr>
        <w:t>.</w:t>
      </w:r>
    </w:p>
    <w:p w14:paraId="5B721174" w14:textId="77777777" w:rsidR="002C374E" w:rsidRDefault="002C374E" w:rsidP="005D5FC2">
      <w:pPr>
        <w:pStyle w:val="NoSpacing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7AF4FD37" w14:textId="5F89A2D2" w:rsidR="003A5104" w:rsidRDefault="002C374E" w:rsidP="00990F6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worked in government projects in the water &amp; waste water sectors</w:t>
      </w:r>
      <w:r w:rsidR="008D0D2C">
        <w:rPr>
          <w:rFonts w:ascii="Arial" w:hAnsi="Arial" w:cs="Arial"/>
          <w:sz w:val="20"/>
          <w:szCs w:val="20"/>
        </w:rPr>
        <w:t xml:space="preserve"> from pre- sales stage to commissioning stage</w:t>
      </w:r>
      <w:r>
        <w:rPr>
          <w:rFonts w:ascii="Arial" w:hAnsi="Arial" w:cs="Arial"/>
          <w:sz w:val="20"/>
          <w:szCs w:val="20"/>
        </w:rPr>
        <w:t>.</w:t>
      </w:r>
    </w:p>
    <w:p w14:paraId="63B3FDFC" w14:textId="77777777" w:rsidR="003A5104" w:rsidRPr="00515BAA" w:rsidRDefault="003A5104" w:rsidP="002C374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B23AABB" w14:textId="3855B815" w:rsidR="003A5104" w:rsidRDefault="002C374E" w:rsidP="003A510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advantage shall be given to candidates having experience in working for i</w:t>
      </w:r>
      <w:r w:rsidR="00B51CA0">
        <w:rPr>
          <w:rFonts w:ascii="Arial" w:hAnsi="Arial" w:cs="Arial"/>
          <w:sz w:val="20"/>
          <w:szCs w:val="20"/>
        </w:rPr>
        <w:t>nternational</w:t>
      </w:r>
      <w:r>
        <w:rPr>
          <w:rFonts w:ascii="Arial" w:hAnsi="Arial" w:cs="Arial"/>
          <w:sz w:val="20"/>
          <w:szCs w:val="20"/>
        </w:rPr>
        <w:t xml:space="preserve"> projects.</w:t>
      </w:r>
    </w:p>
    <w:p w14:paraId="725976E9" w14:textId="77777777" w:rsidR="003A5104" w:rsidRPr="00515BAA" w:rsidRDefault="003A5104" w:rsidP="003A5104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63559E7D" w14:textId="77777777" w:rsidR="00807A60" w:rsidRDefault="003A5104" w:rsidP="003A5104">
      <w:pPr>
        <w:jc w:val="both"/>
        <w:rPr>
          <w:rFonts w:ascii="Arial" w:eastAsia="Calibri" w:hAnsi="Arial" w:cs="Arial"/>
          <w:b/>
          <w:bCs/>
          <w:szCs w:val="20"/>
        </w:rPr>
      </w:pPr>
      <w:r>
        <w:rPr>
          <w:rFonts w:ascii="Arial" w:eastAsia="Calibri" w:hAnsi="Arial" w:cs="Arial"/>
          <w:b/>
          <w:bCs/>
          <w:szCs w:val="20"/>
        </w:rPr>
        <w:t>Posting:</w:t>
      </w:r>
    </w:p>
    <w:p w14:paraId="76092606" w14:textId="66ADFE9E" w:rsidR="003A5104" w:rsidRDefault="003A5104" w:rsidP="003A5104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446DF1">
        <w:rPr>
          <w:rFonts w:ascii="Arial" w:eastAsia="Calibri" w:hAnsi="Arial" w:cs="Arial"/>
          <w:bCs/>
          <w:sz w:val="20"/>
          <w:szCs w:val="20"/>
        </w:rPr>
        <w:t>Pos</w:t>
      </w:r>
      <w:r>
        <w:rPr>
          <w:rFonts w:ascii="Arial" w:eastAsia="Calibri" w:hAnsi="Arial" w:cs="Arial"/>
          <w:bCs/>
          <w:sz w:val="20"/>
          <w:szCs w:val="20"/>
        </w:rPr>
        <w:t>ting shall be anywhere in India</w:t>
      </w:r>
      <w:r w:rsidRPr="00446DF1">
        <w:rPr>
          <w:rFonts w:ascii="Arial" w:eastAsia="Calibri" w:hAnsi="Arial" w:cs="Arial"/>
          <w:bCs/>
          <w:sz w:val="20"/>
          <w:szCs w:val="20"/>
        </w:rPr>
        <w:t>.</w:t>
      </w:r>
    </w:p>
    <w:p w14:paraId="0EA54146" w14:textId="77777777" w:rsidR="008D0D2C" w:rsidRPr="00446DF1" w:rsidRDefault="008D0D2C" w:rsidP="003A5104">
      <w:pPr>
        <w:jc w:val="both"/>
        <w:rPr>
          <w:rFonts w:ascii="Arial" w:eastAsia="Calibri" w:hAnsi="Arial" w:cs="Arial"/>
          <w:bCs/>
          <w:sz w:val="18"/>
          <w:szCs w:val="20"/>
        </w:rPr>
      </w:pPr>
    </w:p>
    <w:p w14:paraId="5804A04D" w14:textId="77777777" w:rsidR="003A5104" w:rsidRDefault="003A5104" w:rsidP="003A5104">
      <w:pPr>
        <w:jc w:val="both"/>
        <w:rPr>
          <w:rFonts w:ascii="Arial" w:eastAsia="Calibri" w:hAnsi="Arial" w:cs="Arial"/>
          <w:b/>
          <w:bCs/>
          <w:szCs w:val="20"/>
        </w:rPr>
      </w:pPr>
      <w:r>
        <w:rPr>
          <w:rFonts w:ascii="Arial" w:eastAsia="Calibri" w:hAnsi="Arial" w:cs="Arial"/>
          <w:b/>
          <w:bCs/>
          <w:szCs w:val="20"/>
        </w:rPr>
        <w:lastRenderedPageBreak/>
        <w:t>Appointment Terms:</w:t>
      </w:r>
    </w:p>
    <w:p w14:paraId="44868802" w14:textId="77777777" w:rsidR="003A5104" w:rsidRPr="00D41D4A" w:rsidRDefault="003A5104" w:rsidP="003A5104">
      <w:pPr>
        <w:spacing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41D4A">
        <w:rPr>
          <w:rFonts w:ascii="Arial" w:eastAsia="Calibri" w:hAnsi="Arial" w:cs="Arial"/>
          <w:bCs/>
          <w:sz w:val="20"/>
          <w:szCs w:val="20"/>
        </w:rPr>
        <w:t>Appointment to this post shal</w:t>
      </w:r>
      <w:r w:rsidR="005D5FC2">
        <w:rPr>
          <w:rFonts w:ascii="Arial" w:eastAsia="Calibri" w:hAnsi="Arial" w:cs="Arial"/>
          <w:bCs/>
          <w:sz w:val="20"/>
          <w:szCs w:val="20"/>
        </w:rPr>
        <w:t xml:space="preserve">l be on a contract basis with for a maximum </w:t>
      </w:r>
      <w:r w:rsidRPr="00D41D4A">
        <w:rPr>
          <w:rFonts w:ascii="Arial" w:eastAsia="Calibri" w:hAnsi="Arial" w:cs="Arial"/>
          <w:bCs/>
          <w:sz w:val="20"/>
          <w:szCs w:val="20"/>
        </w:rPr>
        <w:t xml:space="preserve">duration </w:t>
      </w:r>
      <w:r w:rsidR="005D5FC2">
        <w:rPr>
          <w:rFonts w:ascii="Arial" w:eastAsia="Calibri" w:hAnsi="Arial" w:cs="Arial"/>
          <w:bCs/>
          <w:sz w:val="20"/>
          <w:szCs w:val="20"/>
        </w:rPr>
        <w:t xml:space="preserve">of one year, and </w:t>
      </w:r>
      <w:r w:rsidRPr="00D41D4A">
        <w:rPr>
          <w:rFonts w:ascii="Arial" w:eastAsia="Calibri" w:hAnsi="Arial" w:cs="Arial"/>
          <w:bCs/>
          <w:sz w:val="20"/>
          <w:szCs w:val="20"/>
        </w:rPr>
        <w:t xml:space="preserve">in line with the requirements of the project. </w:t>
      </w:r>
      <w:r>
        <w:rPr>
          <w:rFonts w:ascii="Arial" w:eastAsia="Calibri" w:hAnsi="Arial" w:cs="Arial"/>
          <w:bCs/>
          <w:sz w:val="20"/>
          <w:szCs w:val="20"/>
        </w:rPr>
        <w:t>However, based on the</w:t>
      </w:r>
      <w:r w:rsidRPr="00D41D4A">
        <w:rPr>
          <w:rFonts w:ascii="Arial" w:eastAsia="Calibri" w:hAnsi="Arial" w:cs="Arial"/>
          <w:bCs/>
          <w:sz w:val="20"/>
          <w:szCs w:val="20"/>
        </w:rPr>
        <w:t xml:space="preserve"> performance, they may be given further chances in subsequent projects.</w:t>
      </w:r>
    </w:p>
    <w:p w14:paraId="781C8CFD" w14:textId="77777777" w:rsidR="003A5104" w:rsidRPr="00D41D4A" w:rsidRDefault="003A5104" w:rsidP="003A5104">
      <w:pPr>
        <w:spacing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41D4A">
        <w:rPr>
          <w:rFonts w:ascii="Arial" w:eastAsia="Calibri" w:hAnsi="Arial" w:cs="Arial"/>
          <w:bCs/>
          <w:sz w:val="20"/>
          <w:szCs w:val="20"/>
        </w:rPr>
        <w:t xml:space="preserve">Engineers who successfully complete this period at KITCO may be empaneled as a </w:t>
      </w:r>
      <w:r>
        <w:rPr>
          <w:rFonts w:ascii="Arial" w:eastAsia="Calibri" w:hAnsi="Arial" w:cs="Arial"/>
          <w:bCs/>
          <w:sz w:val="20"/>
          <w:szCs w:val="20"/>
        </w:rPr>
        <w:t>Project</w:t>
      </w:r>
      <w:r w:rsidRPr="00D41D4A">
        <w:rPr>
          <w:rFonts w:ascii="Arial" w:eastAsia="Calibri" w:hAnsi="Arial" w:cs="Arial"/>
          <w:bCs/>
          <w:sz w:val="20"/>
          <w:szCs w:val="20"/>
        </w:rPr>
        <w:t xml:space="preserve"> Specific Engineer </w:t>
      </w:r>
      <w:r>
        <w:rPr>
          <w:rFonts w:ascii="Arial" w:eastAsia="Calibri" w:hAnsi="Arial" w:cs="Arial"/>
          <w:bCs/>
          <w:sz w:val="20"/>
          <w:szCs w:val="20"/>
        </w:rPr>
        <w:t xml:space="preserve">/ Officer </w:t>
      </w:r>
      <w:r w:rsidRPr="00D41D4A">
        <w:rPr>
          <w:rFonts w:ascii="Arial" w:eastAsia="Calibri" w:hAnsi="Arial" w:cs="Arial"/>
          <w:bCs/>
          <w:sz w:val="20"/>
          <w:szCs w:val="20"/>
        </w:rPr>
        <w:t xml:space="preserve">with KITCO, </w:t>
      </w:r>
      <w:r>
        <w:rPr>
          <w:rFonts w:ascii="Arial" w:eastAsia="Calibri" w:hAnsi="Arial" w:cs="Arial"/>
          <w:bCs/>
          <w:sz w:val="20"/>
          <w:szCs w:val="20"/>
        </w:rPr>
        <w:t xml:space="preserve">with a validity of up to </w:t>
      </w:r>
      <w:r w:rsidRPr="00D41D4A">
        <w:rPr>
          <w:rFonts w:ascii="Arial" w:eastAsia="Calibri" w:hAnsi="Arial" w:cs="Arial"/>
          <w:bCs/>
          <w:sz w:val="20"/>
          <w:szCs w:val="20"/>
        </w:rPr>
        <w:t xml:space="preserve">one year, from the end of the contract. </w:t>
      </w:r>
    </w:p>
    <w:p w14:paraId="7A59C50F" w14:textId="77777777" w:rsidR="003A5104" w:rsidRDefault="003A5104" w:rsidP="003A5104">
      <w:pPr>
        <w:pStyle w:val="NoSpacing"/>
        <w:jc w:val="both"/>
        <w:rPr>
          <w:rFonts w:ascii="Arial" w:eastAsia="Calibri" w:hAnsi="Arial" w:cs="Arial"/>
          <w:b/>
          <w:bCs/>
          <w:szCs w:val="20"/>
        </w:rPr>
      </w:pPr>
      <w:r>
        <w:rPr>
          <w:rFonts w:ascii="Arial" w:eastAsia="Calibri" w:hAnsi="Arial" w:cs="Arial"/>
          <w:b/>
          <w:bCs/>
          <w:szCs w:val="20"/>
        </w:rPr>
        <w:t>Remuneration:</w:t>
      </w:r>
    </w:p>
    <w:p w14:paraId="60E9DA17" w14:textId="77777777" w:rsidR="003A5104" w:rsidRDefault="003A5104" w:rsidP="003A510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6609820" w14:textId="77777777" w:rsidR="003A5104" w:rsidRPr="00D017F8" w:rsidRDefault="003A5104" w:rsidP="003A510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Remuneration shall be on a consolidated basis, with a minimum of Rs. 25000/- per month. </w:t>
      </w:r>
      <w:r w:rsidRPr="00D017F8">
        <w:rPr>
          <w:rFonts w:ascii="Arial" w:hAnsi="Arial" w:cs="Arial"/>
          <w:sz w:val="20"/>
          <w:szCs w:val="20"/>
        </w:rPr>
        <w:t xml:space="preserve">Remuneration shall be commensurate with </w:t>
      </w:r>
      <w:r>
        <w:rPr>
          <w:rFonts w:ascii="Arial" w:hAnsi="Arial" w:cs="Arial"/>
          <w:sz w:val="20"/>
          <w:szCs w:val="20"/>
        </w:rPr>
        <w:t xml:space="preserve">educational qualification and the no. of </w:t>
      </w:r>
      <w:r w:rsidRPr="00D017F8">
        <w:rPr>
          <w:rFonts w:ascii="Arial" w:hAnsi="Arial" w:cs="Arial"/>
          <w:sz w:val="20"/>
          <w:szCs w:val="20"/>
        </w:rPr>
        <w:t>years of relevant work experience</w:t>
      </w:r>
      <w:r>
        <w:rPr>
          <w:rFonts w:ascii="Arial" w:hAnsi="Arial" w:cs="Arial"/>
          <w:sz w:val="20"/>
          <w:szCs w:val="20"/>
        </w:rPr>
        <w:t>.</w:t>
      </w:r>
    </w:p>
    <w:p w14:paraId="42B8A917" w14:textId="77777777" w:rsidR="006031A0" w:rsidRDefault="006031A0" w:rsidP="003749C3">
      <w:pPr>
        <w:pStyle w:val="NoSpacing"/>
        <w:ind w:left="720"/>
        <w:jc w:val="both"/>
        <w:rPr>
          <w:rFonts w:ascii="Arial" w:hAnsi="Arial" w:cs="Arial"/>
          <w:b/>
        </w:rPr>
      </w:pPr>
    </w:p>
    <w:sectPr w:rsidR="0060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A2A"/>
    <w:multiLevelType w:val="hybridMultilevel"/>
    <w:tmpl w:val="2BCC7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D7828"/>
    <w:multiLevelType w:val="hybridMultilevel"/>
    <w:tmpl w:val="CF72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7C7"/>
    <w:multiLevelType w:val="hybridMultilevel"/>
    <w:tmpl w:val="D4847DE2"/>
    <w:lvl w:ilvl="0" w:tplc="68B441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133A"/>
    <w:multiLevelType w:val="hybridMultilevel"/>
    <w:tmpl w:val="5C40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3549"/>
    <w:multiLevelType w:val="hybridMultilevel"/>
    <w:tmpl w:val="D32CBDD2"/>
    <w:lvl w:ilvl="0" w:tplc="68B441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F253F"/>
    <w:multiLevelType w:val="hybridMultilevel"/>
    <w:tmpl w:val="709E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D06"/>
    <w:multiLevelType w:val="hybridMultilevel"/>
    <w:tmpl w:val="2B20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5E0B"/>
    <w:multiLevelType w:val="hybridMultilevel"/>
    <w:tmpl w:val="E7FC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1719B"/>
    <w:multiLevelType w:val="hybridMultilevel"/>
    <w:tmpl w:val="3D28AC14"/>
    <w:lvl w:ilvl="0" w:tplc="68B441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43B8A"/>
    <w:multiLevelType w:val="hybridMultilevel"/>
    <w:tmpl w:val="B3068F1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5ACB7088"/>
    <w:multiLevelType w:val="hybridMultilevel"/>
    <w:tmpl w:val="DE46DF3E"/>
    <w:lvl w:ilvl="0" w:tplc="68B441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024E9"/>
    <w:multiLevelType w:val="hybridMultilevel"/>
    <w:tmpl w:val="8F6A61E8"/>
    <w:lvl w:ilvl="0" w:tplc="68B441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B"/>
    <w:rsid w:val="0004069C"/>
    <w:rsid w:val="000A2DF4"/>
    <w:rsid w:val="000D57F1"/>
    <w:rsid w:val="0012036E"/>
    <w:rsid w:val="00144D97"/>
    <w:rsid w:val="00225704"/>
    <w:rsid w:val="00247F59"/>
    <w:rsid w:val="00272189"/>
    <w:rsid w:val="00280528"/>
    <w:rsid w:val="0029525D"/>
    <w:rsid w:val="002C374E"/>
    <w:rsid w:val="003749C3"/>
    <w:rsid w:val="003A5104"/>
    <w:rsid w:val="0042469B"/>
    <w:rsid w:val="00453310"/>
    <w:rsid w:val="005D5FC2"/>
    <w:rsid w:val="005F1DE1"/>
    <w:rsid w:val="006031A0"/>
    <w:rsid w:val="00667311"/>
    <w:rsid w:val="007A609D"/>
    <w:rsid w:val="00807A60"/>
    <w:rsid w:val="00817E18"/>
    <w:rsid w:val="008D0D2C"/>
    <w:rsid w:val="008D5247"/>
    <w:rsid w:val="008E6544"/>
    <w:rsid w:val="009038A8"/>
    <w:rsid w:val="00972ABB"/>
    <w:rsid w:val="009A59CC"/>
    <w:rsid w:val="00A00E42"/>
    <w:rsid w:val="00A4505A"/>
    <w:rsid w:val="00AF7F5D"/>
    <w:rsid w:val="00B51CA0"/>
    <w:rsid w:val="00B53ED1"/>
    <w:rsid w:val="00BF5CAD"/>
    <w:rsid w:val="00CA4EDB"/>
    <w:rsid w:val="00DE33FA"/>
    <w:rsid w:val="00E07D16"/>
    <w:rsid w:val="00F32288"/>
    <w:rsid w:val="00F45C83"/>
    <w:rsid w:val="00F51B6E"/>
    <w:rsid w:val="00F96E6E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157F"/>
  <w15:chartTrackingRefBased/>
  <w15:docId w15:val="{628853EC-1272-4CE1-8822-DD3E6462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AB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2AB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749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4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A0"/>
    <w:rPr>
      <w:rFonts w:ascii="Tahoma" w:hAnsi="Tahoma" w:cs="Tahoma"/>
      <w:sz w:val="16"/>
      <w:szCs w:val="16"/>
    </w:rPr>
  </w:style>
  <w:style w:type="paragraph" w:customStyle="1" w:styleId="KITCO-NoteinReport">
    <w:name w:val="KITCO - Note in Report"/>
    <w:qFormat/>
    <w:rsid w:val="00E07D16"/>
    <w:pPr>
      <w:spacing w:before="120" w:after="120" w:line="276" w:lineRule="auto"/>
      <w:jc w:val="both"/>
    </w:pPr>
    <w:rPr>
      <w:rFonts w:ascii="Times New Roman" w:eastAsiaTheme="minorEastAsia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Sheeba Joseph</dc:creator>
  <cp:keywords/>
  <dc:description/>
  <cp:lastModifiedBy>Sheeba Joseph</cp:lastModifiedBy>
  <cp:revision>4</cp:revision>
  <dcterms:created xsi:type="dcterms:W3CDTF">2019-10-10T05:30:00Z</dcterms:created>
  <dcterms:modified xsi:type="dcterms:W3CDTF">2019-10-10T05:40:00Z</dcterms:modified>
</cp:coreProperties>
</file>